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E0108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  <w:u w:val="single"/>
        </w:rPr>
        <w:t>Margaret FREVILLE</w:t>
      </w:r>
      <w:r>
        <w:rPr>
          <w:rFonts w:eastAsia="Times New Roman"/>
          <w:color w:val="000000"/>
        </w:rPr>
        <w:t xml:space="preserve">     (fl.1400)</w:t>
      </w:r>
    </w:p>
    <w:p w14:paraId="62EA65FF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5557DC86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26B3E84F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Daughter of Sir Baldwin Freville(q.v.).    (</w:t>
      </w:r>
      <w:hyperlink r:id="rId6" w:history="1">
        <w:r w:rsidRPr="00A30F10">
          <w:rPr>
            <w:rStyle w:val="Hyperlink"/>
            <w:rFonts w:eastAsia="Times New Roman"/>
          </w:rPr>
          <w:t>www.nationalarchives.gov.uk</w:t>
        </w:r>
      </w:hyperlink>
      <w:r>
        <w:rPr>
          <w:rFonts w:eastAsia="Times New Roman"/>
          <w:color w:val="000000"/>
        </w:rPr>
        <w:t xml:space="preserve">  ref.DR10/1316)</w:t>
      </w:r>
    </w:p>
    <w:p w14:paraId="5EE3DA31" w14:textId="2AB95328" w:rsidR="003312F2" w:rsidRDefault="00270829" w:rsidP="003312F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1 </w:t>
      </w:r>
      <w:r w:rsidR="003312F2">
        <w:rPr>
          <w:rFonts w:eastAsia="Times New Roman"/>
          <w:color w:val="000000"/>
        </w:rPr>
        <w:t xml:space="preserve">= </w:t>
      </w:r>
      <w:r>
        <w:rPr>
          <w:rFonts w:eastAsia="Times New Roman"/>
          <w:color w:val="000000"/>
        </w:rPr>
        <w:t xml:space="preserve">Sir </w:t>
      </w:r>
      <w:r w:rsidR="003312F2">
        <w:rPr>
          <w:rFonts w:eastAsia="Times New Roman"/>
          <w:color w:val="000000"/>
        </w:rPr>
        <w:t>Hugh Willoughby(q.v.).   (</w:t>
      </w:r>
      <w:r>
        <w:rPr>
          <w:rFonts w:eastAsia="Times New Roman"/>
          <w:color w:val="000000"/>
        </w:rPr>
        <w:t>D.E.P. p.224)</w:t>
      </w:r>
    </w:p>
    <w:p w14:paraId="22B7EA51" w14:textId="04A4F587" w:rsidR="00270829" w:rsidRDefault="00270829" w:rsidP="003312F2">
      <w:pPr>
        <w:pStyle w:val="NoSpacing"/>
        <w:rPr>
          <w:rFonts w:eastAsia="Times New Roman"/>
          <w:color w:val="000000"/>
        </w:rPr>
      </w:pPr>
    </w:p>
    <w:p w14:paraId="476BF630" w14:textId="5A8FB33E" w:rsidR="00270829" w:rsidRPr="00270829" w:rsidRDefault="00270829" w:rsidP="003312F2">
      <w:pPr>
        <w:pStyle w:val="NoSpacing"/>
        <w:rPr>
          <w:lang w:val="en-US"/>
        </w:rPr>
      </w:pPr>
      <w:r>
        <w:rPr>
          <w:lang w:val="en-US"/>
        </w:rPr>
        <w:t>2 = Sir Richard Bingham, Justice(q.v.).   (ibid.)</w:t>
      </w:r>
    </w:p>
    <w:p w14:paraId="66366C2E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50E10D82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64D0042C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19 Aug.1400</w:t>
      </w:r>
      <w:r>
        <w:rPr>
          <w:rFonts w:eastAsia="Times New Roman"/>
          <w:color w:val="000000"/>
        </w:rPr>
        <w:tab/>
        <w:t>They made an agreement with Sir Roger Aston(q.v.), Thomas Ferrers(q.v.)</w:t>
      </w:r>
    </w:p>
    <w:p w14:paraId="1B3D04EC" w14:textId="77777777" w:rsidR="003312F2" w:rsidRDefault="003312F2" w:rsidP="003312F2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and his wife, Elizabeth(q.v.), over the division of the custody of the lands of the late Sir Baldwin during the minority of his heir, Robert, son of</w:t>
      </w:r>
    </w:p>
    <w:p w14:paraId="0EF28BA8" w14:textId="77777777" w:rsidR="003312F2" w:rsidRDefault="003312F2" w:rsidP="003312F2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Sir Roger Aston and his wife, Joyce, another daughter of Sir Baldwin.</w:t>
      </w:r>
    </w:p>
    <w:p w14:paraId="09E46F2C" w14:textId="273AC5D0" w:rsidR="003312F2" w:rsidRDefault="00270829" w:rsidP="003312F2">
      <w:pPr>
        <w:pStyle w:val="NoSpacing"/>
        <w:ind w:left="144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</w:t>
      </w:r>
      <w:hyperlink r:id="rId7" w:history="1">
        <w:r w:rsidRPr="00A30F10">
          <w:rPr>
            <w:rStyle w:val="Hyperlink"/>
            <w:rFonts w:eastAsia="Times New Roman"/>
          </w:rPr>
          <w:t>www.nationalarchives.gov.uk</w:t>
        </w:r>
      </w:hyperlink>
      <w:r>
        <w:rPr>
          <w:rFonts w:eastAsia="Times New Roman"/>
          <w:color w:val="000000"/>
        </w:rPr>
        <w:t xml:space="preserve">  ref.DR10/1316)</w:t>
      </w:r>
    </w:p>
    <w:p w14:paraId="1B8994DF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0820F719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73B42384" w14:textId="77777777" w:rsidR="003312F2" w:rsidRDefault="003312F2" w:rsidP="003312F2">
      <w:pPr>
        <w:pStyle w:val="NoSpacing"/>
        <w:rPr>
          <w:rFonts w:eastAsia="Times New Roman"/>
          <w:color w:val="000000"/>
        </w:rPr>
      </w:pPr>
    </w:p>
    <w:p w14:paraId="60C369F3" w14:textId="5A385031" w:rsidR="00E47068" w:rsidRDefault="003312F2" w:rsidP="003312F2">
      <w:pPr>
        <w:pStyle w:val="NoSpacing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 November 2014</w:t>
      </w:r>
    </w:p>
    <w:p w14:paraId="01AA7441" w14:textId="7182CE1C" w:rsidR="00270829" w:rsidRDefault="00270829" w:rsidP="00270829">
      <w:pPr>
        <w:pStyle w:val="NoSpacing"/>
        <w:rPr>
          <w:lang w:val="en-US"/>
        </w:rPr>
      </w:pPr>
      <w:r>
        <w:rPr>
          <w:rFonts w:eastAsia="Times New Roman"/>
          <w:color w:val="000000"/>
        </w:rPr>
        <w:t>28 February 2021</w:t>
      </w:r>
    </w:p>
    <w:p w14:paraId="7B572BB3" w14:textId="77777777" w:rsidR="00270829" w:rsidRPr="00C009D8" w:rsidRDefault="00270829" w:rsidP="003312F2">
      <w:pPr>
        <w:pStyle w:val="NoSpacing"/>
      </w:pPr>
    </w:p>
    <w:sectPr w:rsidR="00270829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E1684" w14:textId="77777777" w:rsidR="003312F2" w:rsidRDefault="003312F2" w:rsidP="00920DE3">
      <w:pPr>
        <w:spacing w:after="0" w:line="240" w:lineRule="auto"/>
      </w:pPr>
      <w:r>
        <w:separator/>
      </w:r>
    </w:p>
  </w:endnote>
  <w:endnote w:type="continuationSeparator" w:id="0">
    <w:p w14:paraId="1FE2CA73" w14:textId="77777777" w:rsidR="003312F2" w:rsidRDefault="003312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0660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54C4A" w14:textId="77777777" w:rsidR="00C009D8" w:rsidRPr="00C009D8" w:rsidRDefault="00C009D8">
    <w:pPr>
      <w:pStyle w:val="Footer"/>
    </w:pPr>
    <w:r>
      <w:t>Copyright I.S.Rogers 9 August 2013</w:t>
    </w:r>
  </w:p>
  <w:p w14:paraId="114C872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35F6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477CD" w14:textId="77777777" w:rsidR="003312F2" w:rsidRDefault="003312F2" w:rsidP="00920DE3">
      <w:pPr>
        <w:spacing w:after="0" w:line="240" w:lineRule="auto"/>
      </w:pPr>
      <w:r>
        <w:separator/>
      </w:r>
    </w:p>
  </w:footnote>
  <w:footnote w:type="continuationSeparator" w:id="0">
    <w:p w14:paraId="7DF14DFF" w14:textId="77777777" w:rsidR="003312F2" w:rsidRDefault="003312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020A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A075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00338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12F2"/>
    <w:rsid w:val="00120749"/>
    <w:rsid w:val="00270829"/>
    <w:rsid w:val="003312F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EFBD"/>
  <w15:docId w15:val="{F2CD58AC-05E5-4182-9D8F-680212E3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2F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2014-11-12T20:12:00Z</dcterms:created>
  <dcterms:modified xsi:type="dcterms:W3CDTF">2021-02-28T11:45:00Z</dcterms:modified>
</cp:coreProperties>
</file>